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BDC8D1" w14:textId="28E7F92B" w:rsidR="00F74D8E" w:rsidRDefault="00A40009" w:rsidP="006D293B">
      <w:pPr>
        <w:pStyle w:val="Heading1"/>
      </w:pPr>
      <w:bookmarkStart w:id="0" w:name="_Toc114051645"/>
      <w:bookmarkStart w:id="1" w:name="_Toc114052251"/>
      <w:r w:rsidRPr="00061AD5">
        <w:t xml:space="preserve">Invest in </w:t>
      </w:r>
      <w:r w:rsidR="006F2B45" w:rsidRPr="00061AD5">
        <w:t>Peer</w:t>
      </w:r>
      <w:r w:rsidRPr="00061AD5">
        <w:t xml:space="preserve"> Power</w:t>
      </w:r>
      <w:bookmarkEnd w:id="0"/>
      <w:r w:rsidR="00077415">
        <w:t xml:space="preserve"> by Lynne Taylerson</w:t>
      </w:r>
      <w:bookmarkEnd w:id="1"/>
    </w:p>
    <w:p w14:paraId="664EBECF" w14:textId="75FB0362" w:rsidR="006D293B" w:rsidRDefault="006D293B" w:rsidP="006D293B"/>
    <w:p w14:paraId="07475CD2" w14:textId="1E269913" w:rsidR="003B34F8" w:rsidRDefault="003B34F8">
      <w:pPr>
        <w:pStyle w:val="TOC1"/>
        <w:tabs>
          <w:tab w:val="right" w:leader="dot" w:pos="9016"/>
        </w:tabs>
        <w:rPr>
          <w:rFonts w:eastAsiaTheme="minorEastAsia"/>
          <w:noProof/>
          <w:lang w:eastAsia="en-GB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114052251" w:history="1">
        <w:r w:rsidRPr="001934A0">
          <w:rPr>
            <w:rStyle w:val="Hyperlink"/>
            <w:noProof/>
          </w:rPr>
          <w:t>Invest in Peer Power by Lynne Taylerson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_Toc114052251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57C097EA" w14:textId="73CD3A72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2" w:history="1">
        <w:r w:rsidR="003B34F8" w:rsidRPr="001934A0">
          <w:rPr>
            <w:rStyle w:val="Hyperlink"/>
            <w:noProof/>
          </w:rPr>
          <w:t>Build the partnership on a firm foundation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_Toc114052252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1</w:t>
        </w:r>
        <w:r w:rsidR="003B34F8">
          <w:rPr>
            <w:noProof/>
            <w:webHidden/>
          </w:rPr>
          <w:fldChar w:fldCharType="end"/>
        </w:r>
      </w:hyperlink>
    </w:p>
    <w:p w14:paraId="1290E29D" w14:textId="228665C0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3" w:history="1">
        <w:r w:rsidR="003B34F8" w:rsidRPr="001934A0">
          <w:rPr>
            <w:rStyle w:val="Hyperlink"/>
            <w:noProof/>
          </w:rPr>
          <w:t>Use a mentoring model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_Toc114052253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1</w:t>
        </w:r>
        <w:r w:rsidR="003B34F8">
          <w:rPr>
            <w:noProof/>
            <w:webHidden/>
          </w:rPr>
          <w:fldChar w:fldCharType="end"/>
        </w:r>
      </w:hyperlink>
    </w:p>
    <w:p w14:paraId="5B5259D4" w14:textId="532C8278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4" w:history="1">
        <w:r w:rsidR="003B34F8" w:rsidRPr="001934A0">
          <w:rPr>
            <w:rStyle w:val="Hyperlink"/>
            <w:noProof/>
          </w:rPr>
          <w:t>Set a focus for observations and developmental dialogues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_Toc114052254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2</w:t>
        </w:r>
        <w:r w:rsidR="003B34F8">
          <w:rPr>
            <w:noProof/>
            <w:webHidden/>
          </w:rPr>
          <w:fldChar w:fldCharType="end"/>
        </w:r>
      </w:hyperlink>
    </w:p>
    <w:p w14:paraId="014D0E15" w14:textId="33DA6478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5" w:history="1">
        <w:r w:rsidR="003B34F8" w:rsidRPr="001934A0">
          <w:rPr>
            <w:rStyle w:val="Hyperlink"/>
            <w:noProof/>
          </w:rPr>
          <w:t>To observe or not to observe?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_Toc114052255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2</w:t>
        </w:r>
        <w:r w:rsidR="003B34F8">
          <w:rPr>
            <w:noProof/>
            <w:webHidden/>
          </w:rPr>
          <w:fldChar w:fldCharType="end"/>
        </w:r>
      </w:hyperlink>
    </w:p>
    <w:p w14:paraId="0421FCF8" w14:textId="1341C6C8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6" w:history="1">
        <w:r w:rsidR="003B34F8" w:rsidRPr="001934A0">
          <w:rPr>
            <w:rStyle w:val="Hyperlink"/>
            <w:noProof/>
          </w:rPr>
          <w:t>Ensure an equitable, productive partnership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_Toc114052256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2</w:t>
        </w:r>
        <w:r w:rsidR="003B34F8">
          <w:rPr>
            <w:noProof/>
            <w:webHidden/>
          </w:rPr>
          <w:fldChar w:fldCharType="end"/>
        </w:r>
      </w:hyperlink>
    </w:p>
    <w:p w14:paraId="26F2788F" w14:textId="3703DAFD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7" w:history="1">
        <w:r w:rsidR="003B34F8" w:rsidRPr="001934A0">
          <w:rPr>
            <w:rStyle w:val="Hyperlink"/>
            <w:noProof/>
          </w:rPr>
          <w:t>Wider Reading: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_Toc114052257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3</w:t>
        </w:r>
        <w:r w:rsidR="003B34F8">
          <w:rPr>
            <w:noProof/>
            <w:webHidden/>
          </w:rPr>
          <w:fldChar w:fldCharType="end"/>
        </w:r>
      </w:hyperlink>
    </w:p>
    <w:p w14:paraId="3F07C958" w14:textId="36424FE3" w:rsidR="003B34F8" w:rsidRDefault="00000000">
      <w:pPr>
        <w:pStyle w:val="TOC2"/>
        <w:tabs>
          <w:tab w:val="right" w:leader="dot" w:pos="9016"/>
        </w:tabs>
        <w:rPr>
          <w:rFonts w:eastAsiaTheme="minorEastAsia"/>
          <w:noProof/>
          <w:lang w:eastAsia="en-GB"/>
        </w:rPr>
      </w:pPr>
      <w:hyperlink w:anchor="_Toc114052258" w:history="1">
        <w:r w:rsidR="003B34F8" w:rsidRPr="001934A0">
          <w:rPr>
            <w:rStyle w:val="Hyperlink"/>
            <w:noProof/>
          </w:rPr>
          <w:t>Biography:</w:t>
        </w:r>
        <w:r w:rsidR="003B34F8">
          <w:rPr>
            <w:noProof/>
            <w:webHidden/>
          </w:rPr>
          <w:tab/>
        </w:r>
        <w:r w:rsidR="003B34F8">
          <w:rPr>
            <w:noProof/>
            <w:webHidden/>
          </w:rPr>
          <w:fldChar w:fldCharType="begin"/>
        </w:r>
        <w:r w:rsidR="003B34F8">
          <w:rPr>
            <w:noProof/>
            <w:webHidden/>
          </w:rPr>
          <w:instrText xml:space="preserve"> PAGEREF _Toc114052258 \h </w:instrText>
        </w:r>
        <w:r w:rsidR="003B34F8">
          <w:rPr>
            <w:noProof/>
            <w:webHidden/>
          </w:rPr>
        </w:r>
        <w:r w:rsidR="003B34F8">
          <w:rPr>
            <w:noProof/>
            <w:webHidden/>
          </w:rPr>
          <w:fldChar w:fldCharType="separate"/>
        </w:r>
        <w:r w:rsidR="00A44DB9">
          <w:rPr>
            <w:noProof/>
            <w:webHidden/>
          </w:rPr>
          <w:t>3</w:t>
        </w:r>
        <w:r w:rsidR="003B34F8">
          <w:rPr>
            <w:noProof/>
            <w:webHidden/>
          </w:rPr>
          <w:fldChar w:fldCharType="end"/>
        </w:r>
      </w:hyperlink>
    </w:p>
    <w:p w14:paraId="39BDADEE" w14:textId="28C402C9" w:rsidR="006D293B" w:rsidRPr="006D293B" w:rsidRDefault="003B34F8" w:rsidP="006D293B">
      <w:r>
        <w:fldChar w:fldCharType="end"/>
      </w:r>
    </w:p>
    <w:p w14:paraId="18A8ED4E" w14:textId="49802CA9" w:rsidR="00F74D8E" w:rsidRDefault="00F74D8E" w:rsidP="00F74D8E">
      <w:pPr>
        <w:rPr>
          <w:b/>
          <w:bCs/>
        </w:rPr>
      </w:pPr>
      <w:r>
        <w:t>Working with a peer  – or two – in a</w:t>
      </w:r>
      <w:r w:rsidR="00073EF4">
        <w:t>n informal</w:t>
      </w:r>
      <w:r>
        <w:t xml:space="preserve"> mentoring  partnership is a great way of receiving supportively critical feedback and encouraging reflection on your practice says </w:t>
      </w:r>
      <w:r w:rsidRPr="00F74D8E">
        <w:rPr>
          <w:b/>
          <w:bCs/>
        </w:rPr>
        <w:t>Lynne Taylerson</w:t>
      </w:r>
    </w:p>
    <w:p w14:paraId="01F57861" w14:textId="5B482EC1" w:rsidR="00F74D8E" w:rsidRDefault="002D04F6" w:rsidP="00F74D8E">
      <w:r>
        <w:t>Teache</w:t>
      </w:r>
      <w:r w:rsidR="004E64BE">
        <w:t>r-le</w:t>
      </w:r>
      <w:r w:rsidR="00073EF4">
        <w:t>d, informal</w:t>
      </w:r>
      <w:r w:rsidR="004E64BE">
        <w:t xml:space="preserve"> developmental partnerships </w:t>
      </w:r>
      <w:r w:rsidR="00620CB8">
        <w:t xml:space="preserve">can </w:t>
      </w:r>
      <w:r w:rsidR="004E64BE">
        <w:t>‘play second fiddle’ to more formal observation processes in an organisation, but p</w:t>
      </w:r>
      <w:r w:rsidR="00F74D8E" w:rsidRPr="00F74D8E">
        <w:t>eer mentoring is a recognised</w:t>
      </w:r>
      <w:r w:rsidR="004E64BE">
        <w:t xml:space="preserve">, evidence-informed aid to professional learning. It </w:t>
      </w:r>
      <w:r w:rsidR="00F74D8E">
        <w:t>allow</w:t>
      </w:r>
      <w:r w:rsidR="004E64BE">
        <w:t>s</w:t>
      </w:r>
      <w:r w:rsidR="00F74D8E">
        <w:t xml:space="preserve"> us to </w:t>
      </w:r>
      <w:r w:rsidR="00620CB8">
        <w:t>collaborate with</w:t>
      </w:r>
      <w:r w:rsidR="00F74D8E">
        <w:t xml:space="preserve"> respected colleagues to develop our teaching and learning strategies</w:t>
      </w:r>
      <w:r w:rsidR="004E64BE">
        <w:t xml:space="preserve">. </w:t>
      </w:r>
      <w:r w:rsidR="00145E0F">
        <w:t>I</w:t>
      </w:r>
      <w:r w:rsidR="004E64BE">
        <w:t>nformal partnerships</w:t>
      </w:r>
      <w:r>
        <w:t xml:space="preserve"> can</w:t>
      </w:r>
      <w:r w:rsidR="004E64BE">
        <w:t xml:space="preserve"> offer new insights </w:t>
      </w:r>
      <w:r w:rsidR="00073EF4">
        <w:t>i</w:t>
      </w:r>
      <w:r w:rsidR="004E64BE">
        <w:t>nto our practice</w:t>
      </w:r>
      <w:r w:rsidR="00B775AF">
        <w:t xml:space="preserve"> and</w:t>
      </w:r>
      <w:r w:rsidR="004E64BE">
        <w:t xml:space="preserve"> </w:t>
      </w:r>
      <w:r w:rsidR="00073EF4">
        <w:t>can be</w:t>
      </w:r>
      <w:r w:rsidR="004E64BE">
        <w:t xml:space="preserve"> </w:t>
      </w:r>
      <w:r w:rsidR="00145E0F">
        <w:t xml:space="preserve">easy </w:t>
      </w:r>
      <w:r w:rsidR="004E64BE">
        <w:t xml:space="preserve">to set up if we bear </w:t>
      </w:r>
      <w:r w:rsidR="00505455">
        <w:t xml:space="preserve">in mind </w:t>
      </w:r>
      <w:r w:rsidR="004E64BE">
        <w:t xml:space="preserve">a few simple </w:t>
      </w:r>
      <w:r>
        <w:t>principles.</w:t>
      </w:r>
    </w:p>
    <w:p w14:paraId="5272388E" w14:textId="7D254B79" w:rsidR="00073EF4" w:rsidRPr="00073EF4" w:rsidRDefault="00073EF4" w:rsidP="00061AD5">
      <w:pPr>
        <w:pStyle w:val="Heading2"/>
      </w:pPr>
      <w:bookmarkStart w:id="2" w:name="_Toc114051646"/>
      <w:bookmarkStart w:id="3" w:name="_Toc114052252"/>
      <w:r w:rsidRPr="00073EF4">
        <w:t>Build</w:t>
      </w:r>
      <w:r w:rsidR="007567B6">
        <w:t xml:space="preserve"> the partnership</w:t>
      </w:r>
      <w:r w:rsidRPr="00073EF4">
        <w:t xml:space="preserve"> on </w:t>
      </w:r>
      <w:r w:rsidR="00DD7032">
        <w:t xml:space="preserve">a </w:t>
      </w:r>
      <w:r w:rsidRPr="00073EF4">
        <w:t>firm fo</w:t>
      </w:r>
      <w:r w:rsidR="007567B6">
        <w:t>undation</w:t>
      </w:r>
      <w:bookmarkEnd w:id="2"/>
      <w:bookmarkEnd w:id="3"/>
      <w:r w:rsidR="00061AD5">
        <w:br/>
      </w:r>
    </w:p>
    <w:p w14:paraId="3F462808" w14:textId="7BBB61BC" w:rsidR="00073EF4" w:rsidRDefault="00073EF4" w:rsidP="00073EF4">
      <w:r>
        <w:t xml:space="preserve">Ideally you’ll choose </w:t>
      </w:r>
      <w:r w:rsidR="00F61212">
        <w:t>the</w:t>
      </w:r>
      <w:r>
        <w:t xml:space="preserve"> peer </w:t>
      </w:r>
      <w:r w:rsidR="00F61212">
        <w:t>to</w:t>
      </w:r>
      <w:r>
        <w:t xml:space="preserve"> partner with</w:t>
      </w:r>
      <w:r w:rsidR="0066756B">
        <w:t xml:space="preserve"> yourself</w:t>
      </w:r>
      <w:r>
        <w:t xml:space="preserve">, or </w:t>
      </w:r>
      <w:r w:rsidR="00F61212">
        <w:t>yo</w:t>
      </w:r>
      <w:r w:rsidR="00B775AF">
        <w:t>u’</w:t>
      </w:r>
      <w:r w:rsidR="008C3785">
        <w:t xml:space="preserve">ll </w:t>
      </w:r>
      <w:r>
        <w:t xml:space="preserve">have </w:t>
      </w:r>
      <w:r w:rsidR="008C3785">
        <w:t>a significant</w:t>
      </w:r>
      <w:r>
        <w:t xml:space="preserve"> say in </w:t>
      </w:r>
      <w:r w:rsidR="00F61212">
        <w:t>your</w:t>
      </w:r>
      <w:r>
        <w:t xml:space="preserve"> choice</w:t>
      </w:r>
      <w:r w:rsidR="008C3785">
        <w:t xml:space="preserve"> of mentor</w:t>
      </w:r>
      <w:r>
        <w:t>. Take time to ensure the partnership is a ‘good fit’. If you know each other well, giving honest, critical feedback can be a challenge. On the other hand, if you don’t have aspects of practice in common (such as curriculum area or learner profiles) you may not get feedback tailored for you</w:t>
      </w:r>
      <w:r w:rsidR="003668F5">
        <w:t>r</w:t>
      </w:r>
      <w:r>
        <w:t xml:space="preserve"> context.</w:t>
      </w:r>
      <w:r w:rsidR="003668F5">
        <w:t xml:space="preserve"> You could call on the advice of an Advanced Practitioner from your organisation to advise </w:t>
      </w:r>
      <w:r w:rsidR="008C3785">
        <w:t xml:space="preserve">you </w:t>
      </w:r>
      <w:r w:rsidR="003668F5">
        <w:t xml:space="preserve">on </w:t>
      </w:r>
      <w:r w:rsidR="008C3785">
        <w:t xml:space="preserve">mentor </w:t>
      </w:r>
      <w:r w:rsidR="003668F5">
        <w:t>choice.</w:t>
      </w:r>
      <w:r>
        <w:br/>
        <w:t xml:space="preserve">You may not </w:t>
      </w:r>
      <w:r w:rsidR="003668F5">
        <w:t xml:space="preserve">choose to sign a formal mentoring agreement, but </w:t>
      </w:r>
      <w:r w:rsidR="00C16B8F">
        <w:t xml:space="preserve">make sure you have </w:t>
      </w:r>
      <w:r w:rsidR="0066756B">
        <w:t>realistic</w:t>
      </w:r>
      <w:r w:rsidR="00C16B8F">
        <w:t xml:space="preserve"> expectations of the role and the commitment </w:t>
      </w:r>
      <w:r w:rsidR="00B775AF">
        <w:t>needed</w:t>
      </w:r>
      <w:r w:rsidR="00C16B8F">
        <w:t>. A</w:t>
      </w:r>
      <w:r w:rsidR="003668F5">
        <w:t xml:space="preserve">gree how often you’ll meet initially, </w:t>
      </w:r>
      <w:r w:rsidR="007C6411">
        <w:t>if</w:t>
      </w:r>
      <w:r w:rsidR="00C56615">
        <w:t>/</w:t>
      </w:r>
      <w:r w:rsidR="003668F5">
        <w:t>how you’ll observe each other’s sessions</w:t>
      </w:r>
      <w:r w:rsidR="00C56615">
        <w:t xml:space="preserve"> and</w:t>
      </w:r>
      <w:r w:rsidR="008C3785">
        <w:t xml:space="preserve"> </w:t>
      </w:r>
      <w:r w:rsidR="003668F5">
        <w:t xml:space="preserve">how you’ll </w:t>
      </w:r>
      <w:r w:rsidR="00057DAE">
        <w:t>provide feedback</w:t>
      </w:r>
      <w:r w:rsidR="00C56615">
        <w:t xml:space="preserve">. </w:t>
      </w:r>
      <w:r w:rsidR="00B775AF">
        <w:t>A</w:t>
      </w:r>
      <w:r w:rsidR="00C56615">
        <w:t>lso discuss w</w:t>
      </w:r>
      <w:r w:rsidR="008C3785">
        <w:t xml:space="preserve">hen </w:t>
      </w:r>
      <w:r w:rsidR="00C56615">
        <w:t xml:space="preserve">and how </w:t>
      </w:r>
      <w:r w:rsidR="008C3785">
        <w:t xml:space="preserve">you’ll </w:t>
      </w:r>
      <w:r w:rsidR="003668F5">
        <w:t xml:space="preserve">review </w:t>
      </w:r>
      <w:r w:rsidR="008C3785">
        <w:t>your pairing and</w:t>
      </w:r>
      <w:r w:rsidR="00C56615">
        <w:t xml:space="preserve"> evaluate the </w:t>
      </w:r>
      <w:r w:rsidR="003668F5">
        <w:t>progress you</w:t>
      </w:r>
      <w:r w:rsidR="008C3785">
        <w:t>’re making</w:t>
      </w:r>
      <w:r w:rsidR="003863A2">
        <w:t xml:space="preserve"> (see </w:t>
      </w:r>
      <w:r w:rsidR="00D971D1">
        <w:t>step</w:t>
      </w:r>
      <w:r w:rsidR="003863A2">
        <w:t xml:space="preserve"> </w:t>
      </w:r>
      <w:r w:rsidR="00D971D1">
        <w:t>5</w:t>
      </w:r>
      <w:r w:rsidR="003863A2">
        <w:t>)</w:t>
      </w:r>
      <w:r w:rsidR="003668F5">
        <w:t>.</w:t>
      </w:r>
      <w:r w:rsidR="00B775AF">
        <w:br/>
      </w:r>
    </w:p>
    <w:p w14:paraId="1BE7D64A" w14:textId="3CD962FA" w:rsidR="003668F5" w:rsidRPr="00057DAE" w:rsidRDefault="003668F5" w:rsidP="00061AD5">
      <w:pPr>
        <w:pStyle w:val="Heading2"/>
      </w:pPr>
      <w:bookmarkStart w:id="4" w:name="_Toc114051647"/>
      <w:bookmarkStart w:id="5" w:name="_Toc114052253"/>
      <w:r w:rsidRPr="00057DAE">
        <w:t>Use a mentoring model</w:t>
      </w:r>
      <w:bookmarkEnd w:id="4"/>
      <w:bookmarkEnd w:id="5"/>
      <w:r w:rsidR="00061AD5">
        <w:br/>
      </w:r>
    </w:p>
    <w:p w14:paraId="2A63C5BF" w14:textId="76DF5C91" w:rsidR="007522A3" w:rsidRDefault="00057DAE" w:rsidP="003668F5">
      <w:r>
        <w:t>Even though you’re entering into an informal partnership, c</w:t>
      </w:r>
      <w:r w:rsidR="003668F5">
        <w:t xml:space="preserve">alling on a </w:t>
      </w:r>
      <w:r>
        <w:t xml:space="preserve">recognised mentoring </w:t>
      </w:r>
      <w:r w:rsidR="003668F5">
        <w:t xml:space="preserve">model can give </w:t>
      </w:r>
      <w:r w:rsidR="0066756B">
        <w:t>observations and dialogues</w:t>
      </w:r>
      <w:r w:rsidR="003668F5">
        <w:t xml:space="preserve"> structure and direction.</w:t>
      </w:r>
      <w:r>
        <w:t xml:space="preserve"> </w:t>
      </w:r>
    </w:p>
    <w:p w14:paraId="2E382688" w14:textId="214531C3" w:rsidR="00C16B8F" w:rsidRDefault="00057DAE" w:rsidP="003668F5">
      <w:r>
        <w:t xml:space="preserve">I’d argue that all observations of teaching and learning should be supportive, developmental and ungraded, but </w:t>
      </w:r>
      <w:r w:rsidR="006046ED">
        <w:t xml:space="preserve">in </w:t>
      </w:r>
      <w:r>
        <w:t xml:space="preserve">peer work </w:t>
      </w:r>
      <w:r w:rsidR="006046ED">
        <w:t xml:space="preserve">this is </w:t>
      </w:r>
      <w:r>
        <w:t xml:space="preserve">especially so. Hobson’s (2016) ONSIDE mentoring model is a </w:t>
      </w:r>
      <w:r w:rsidR="008C3785">
        <w:t>valuable</w:t>
      </w:r>
      <w:r>
        <w:t xml:space="preserve"> framework as it warns us against ‘judgementoring’</w:t>
      </w:r>
      <w:r w:rsidR="008C3785">
        <w:t>. The</w:t>
      </w:r>
      <w:r w:rsidR="00F463E6">
        <w:t xml:space="preserve"> mentoring</w:t>
      </w:r>
      <w:r w:rsidR="008C3785">
        <w:t xml:space="preserve"> partnership should be</w:t>
      </w:r>
      <w:r w:rsidR="00B545A8">
        <w:t xml:space="preserve"> </w:t>
      </w:r>
      <w:r w:rsidR="0066756B">
        <w:t>compassionate</w:t>
      </w:r>
      <w:r w:rsidR="008C3785">
        <w:t xml:space="preserve"> and importantly growth-</w:t>
      </w:r>
      <w:r w:rsidR="0066756B">
        <w:t>focussed</w:t>
      </w:r>
      <w:r w:rsidR="00C16B8F">
        <w:t>. M</w:t>
      </w:r>
      <w:r w:rsidR="007567B6">
        <w:t>entors are ‘first and foremost on the side of — allies, champions and advocates for – their mentees’ (2016: 19)</w:t>
      </w:r>
      <w:r w:rsidR="00B545A8">
        <w:t>.</w:t>
      </w:r>
    </w:p>
    <w:p w14:paraId="69594160" w14:textId="584C36EC" w:rsidR="008C3785" w:rsidRDefault="00B545A8" w:rsidP="003668F5">
      <w:r>
        <w:lastRenderedPageBreak/>
        <w:t>U</w:t>
      </w:r>
      <w:r w:rsidR="00C16B8F">
        <w:t xml:space="preserve">se the ONSIDE principles to set the </w:t>
      </w:r>
      <w:r w:rsidR="00D35CAF">
        <w:t>to</w:t>
      </w:r>
      <w:r w:rsidR="00C16B8F">
        <w:t>ne for your peer partnership:</w:t>
      </w:r>
      <w:r w:rsidR="0032161D">
        <w:br/>
      </w:r>
      <w:r w:rsidR="008C3785">
        <w:br/>
      </w:r>
      <w:r w:rsidR="008C3785" w:rsidRPr="008C3785">
        <w:rPr>
          <w:b/>
          <w:bCs/>
        </w:rPr>
        <w:t>O</w:t>
      </w:r>
      <w:r w:rsidR="008C3785">
        <w:t xml:space="preserve"> = offline: separated from management and supervision</w:t>
      </w:r>
      <w:r w:rsidR="00590DAC">
        <w:t>,</w:t>
      </w:r>
      <w:r w:rsidR="008C3785">
        <w:t xml:space="preserve"> allow</w:t>
      </w:r>
      <w:r w:rsidR="0032161D">
        <w:t>ing</w:t>
      </w:r>
      <w:r w:rsidR="008C3785">
        <w:t xml:space="preserve"> </w:t>
      </w:r>
      <w:r w:rsidR="00F24B54">
        <w:t>free sharing of CPD needs</w:t>
      </w:r>
      <w:r w:rsidR="008C3785">
        <w:br/>
      </w:r>
      <w:r w:rsidR="008C3785" w:rsidRPr="008C3785">
        <w:rPr>
          <w:b/>
          <w:bCs/>
        </w:rPr>
        <w:t>N</w:t>
      </w:r>
      <w:r w:rsidR="008C3785">
        <w:rPr>
          <w:b/>
          <w:bCs/>
        </w:rPr>
        <w:t xml:space="preserve"> </w:t>
      </w:r>
      <w:r w:rsidR="008C3785" w:rsidRPr="00F24B54">
        <w:t>=</w:t>
      </w:r>
      <w:r w:rsidR="00F24B54" w:rsidRPr="00F24B54">
        <w:t xml:space="preserve"> non-judgemental:</w:t>
      </w:r>
      <w:r w:rsidR="0032161D">
        <w:t xml:space="preserve"> to build and maintain </w:t>
      </w:r>
      <w:r w:rsidR="00590DAC">
        <w:t xml:space="preserve">a </w:t>
      </w:r>
      <w:r w:rsidR="0032161D">
        <w:t>trust</w:t>
      </w:r>
      <w:r w:rsidR="00590DAC">
        <w:t>ing relationship</w:t>
      </w:r>
      <w:r w:rsidR="0032161D">
        <w:t xml:space="preserve"> </w:t>
      </w:r>
      <w:r w:rsidR="008C3785" w:rsidRPr="008C3785">
        <w:rPr>
          <w:b/>
          <w:bCs/>
        </w:rPr>
        <w:br/>
        <w:t>S</w:t>
      </w:r>
      <w:r w:rsidR="008C3785">
        <w:rPr>
          <w:b/>
          <w:bCs/>
        </w:rPr>
        <w:t xml:space="preserve"> </w:t>
      </w:r>
      <w:r w:rsidR="008C3785" w:rsidRPr="0032161D">
        <w:t>=</w:t>
      </w:r>
      <w:r w:rsidR="0032161D" w:rsidRPr="0032161D">
        <w:t xml:space="preserve"> supportive</w:t>
      </w:r>
      <w:r w:rsidR="00590DAC">
        <w:t>:</w:t>
      </w:r>
      <w:r w:rsidR="0032161D" w:rsidRPr="0032161D">
        <w:t xml:space="preserve"> of </w:t>
      </w:r>
      <w:r w:rsidR="0032161D">
        <w:t xml:space="preserve">emotional </w:t>
      </w:r>
      <w:r w:rsidR="0032161D" w:rsidRPr="0032161D">
        <w:t>needs and wellbeing</w:t>
      </w:r>
      <w:r w:rsidR="008C3785" w:rsidRPr="008C3785">
        <w:rPr>
          <w:b/>
          <w:bCs/>
        </w:rPr>
        <w:br/>
        <w:t>I</w:t>
      </w:r>
      <w:r w:rsidR="008C3785">
        <w:rPr>
          <w:b/>
          <w:bCs/>
        </w:rPr>
        <w:t xml:space="preserve"> </w:t>
      </w:r>
      <w:r w:rsidR="008C3785" w:rsidRPr="0032161D">
        <w:t>=</w:t>
      </w:r>
      <w:r w:rsidR="0032161D" w:rsidRPr="0032161D">
        <w:t xml:space="preserve"> individualised</w:t>
      </w:r>
      <w:r w:rsidR="00590DAC">
        <w:t>:</w:t>
      </w:r>
      <w:r w:rsidR="0032161D" w:rsidRPr="0032161D">
        <w:t xml:space="preserve"> to the specific needs of each mentee</w:t>
      </w:r>
      <w:r w:rsidR="008C3785" w:rsidRPr="008C3785">
        <w:rPr>
          <w:b/>
          <w:bCs/>
        </w:rPr>
        <w:br/>
        <w:t>D</w:t>
      </w:r>
      <w:r w:rsidR="008C3785">
        <w:rPr>
          <w:b/>
          <w:bCs/>
        </w:rPr>
        <w:t xml:space="preserve"> </w:t>
      </w:r>
      <w:r w:rsidR="008C3785" w:rsidRPr="0032161D">
        <w:t>=</w:t>
      </w:r>
      <w:r w:rsidR="0032161D" w:rsidRPr="0032161D">
        <w:t xml:space="preserve"> development- and growth-oriented</w:t>
      </w:r>
      <w:r w:rsidR="00590DAC">
        <w:t>: this is</w:t>
      </w:r>
      <w:r w:rsidR="0032161D" w:rsidRPr="0032161D">
        <w:t xml:space="preserve"> not a remedial strategy to ‘correct’ practice</w:t>
      </w:r>
      <w:r w:rsidR="0032161D">
        <w:rPr>
          <w:b/>
          <w:bCs/>
        </w:rPr>
        <w:br/>
      </w:r>
      <w:r w:rsidR="008C3785" w:rsidRPr="008C3785">
        <w:rPr>
          <w:b/>
          <w:bCs/>
        </w:rPr>
        <w:t>E</w:t>
      </w:r>
      <w:r w:rsidR="008C3785">
        <w:rPr>
          <w:b/>
          <w:bCs/>
        </w:rPr>
        <w:t xml:space="preserve"> </w:t>
      </w:r>
      <w:r w:rsidR="008C3785" w:rsidRPr="0032161D">
        <w:t>=</w:t>
      </w:r>
      <w:r w:rsidR="0032161D" w:rsidRPr="0032161D">
        <w:t xml:space="preserve"> empowering</w:t>
      </w:r>
      <w:r w:rsidR="0053731C">
        <w:t>:</w:t>
      </w:r>
      <w:r w:rsidR="0032161D" w:rsidRPr="0032161D">
        <w:t xml:space="preserve"> with each mentee leading and having agency over their </w:t>
      </w:r>
      <w:r w:rsidR="0053731C">
        <w:t xml:space="preserve">own </w:t>
      </w:r>
      <w:r w:rsidR="0032161D" w:rsidRPr="0032161D">
        <w:t>development</w:t>
      </w:r>
      <w:r w:rsidR="006C3A21">
        <w:t>.</w:t>
      </w:r>
    </w:p>
    <w:p w14:paraId="2BBFA886" w14:textId="7EE3D2B9" w:rsidR="003863A2" w:rsidRDefault="003863A2" w:rsidP="003668F5"/>
    <w:p w14:paraId="0517FEFE" w14:textId="77777777" w:rsidR="00B545A8" w:rsidRDefault="00B545A8" w:rsidP="003668F5"/>
    <w:p w14:paraId="38397379" w14:textId="33D26467" w:rsidR="006C3A21" w:rsidRPr="006C3A21" w:rsidRDefault="00FE401F" w:rsidP="00061AD5">
      <w:pPr>
        <w:pStyle w:val="Heading2"/>
      </w:pPr>
      <w:bookmarkStart w:id="6" w:name="_Toc114051648"/>
      <w:bookmarkStart w:id="7" w:name="_Toc114052254"/>
      <w:r>
        <w:t>Set</w:t>
      </w:r>
      <w:r w:rsidR="006C3A21" w:rsidRPr="006C3A21">
        <w:t xml:space="preserve"> a focus for observations and </w:t>
      </w:r>
      <w:r w:rsidR="00DD7032">
        <w:t xml:space="preserve">developmental </w:t>
      </w:r>
      <w:r w:rsidR="006C3A21" w:rsidRPr="006C3A21">
        <w:t>dialogues</w:t>
      </w:r>
      <w:bookmarkEnd w:id="6"/>
      <w:bookmarkEnd w:id="7"/>
      <w:r w:rsidR="00061AD5">
        <w:br/>
      </w:r>
    </w:p>
    <w:p w14:paraId="388937BD" w14:textId="7C33701B" w:rsidR="007C6411" w:rsidRDefault="006C3A21" w:rsidP="006C3A21">
      <w:r>
        <w:t xml:space="preserve">It can be useful to agree a focus for observations and developmental discussions. </w:t>
      </w:r>
      <w:r w:rsidR="009818D9">
        <w:t>This decision can be informed by using the ETF Professional Standards online self-evaluation tool. The Standards will also be a useful frame of reference when giving feedback to each other.</w:t>
      </w:r>
      <w:r w:rsidR="009818D9">
        <w:br/>
        <w:t xml:space="preserve">Your mentoring focus </w:t>
      </w:r>
      <w:r w:rsidR="002A5CA8">
        <w:t>may</w:t>
      </w:r>
      <w:r>
        <w:t xml:space="preserve"> change from one meeting to the next </w:t>
      </w:r>
      <w:r w:rsidR="009818D9">
        <w:t xml:space="preserve">or remain the same over several months, </w:t>
      </w:r>
      <w:r w:rsidR="002A5CA8">
        <w:t>as</w:t>
      </w:r>
      <w:r w:rsidR="003863A2">
        <w:t xml:space="preserve"> the agenda should be set </w:t>
      </w:r>
      <w:r>
        <w:t>according to individual need</w:t>
      </w:r>
      <w:r w:rsidR="003863A2">
        <w:t>s</w:t>
      </w:r>
      <w:r>
        <w:t>. For example</w:t>
      </w:r>
      <w:r w:rsidR="002A5CA8">
        <w:t>,</w:t>
      </w:r>
      <w:r w:rsidR="003863A2">
        <w:t xml:space="preserve"> one person might ask their peer mentor to focus </w:t>
      </w:r>
      <w:r w:rsidR="002A5CA8">
        <w:t xml:space="preserve">particularly </w:t>
      </w:r>
      <w:r w:rsidR="003863A2">
        <w:t>on assessment for learning</w:t>
      </w:r>
      <w:r w:rsidR="009818D9">
        <w:t xml:space="preserve"> strategies</w:t>
      </w:r>
      <w:r w:rsidR="002A5CA8">
        <w:t>,</w:t>
      </w:r>
      <w:r w:rsidR="003863A2">
        <w:t xml:space="preserve"> while the other may want </w:t>
      </w:r>
      <w:r w:rsidR="002A5CA8">
        <w:t xml:space="preserve">to receive supportive feedback on learner motivation and </w:t>
      </w:r>
      <w:r w:rsidR="009818D9">
        <w:t xml:space="preserve">their </w:t>
      </w:r>
      <w:r w:rsidR="002A5CA8">
        <w:t>rapport</w:t>
      </w:r>
      <w:r w:rsidR="009818D9">
        <w:t xml:space="preserve"> with a group</w:t>
      </w:r>
      <w:r w:rsidR="002A5CA8">
        <w:t xml:space="preserve">. </w:t>
      </w:r>
    </w:p>
    <w:p w14:paraId="1EB5B1F3" w14:textId="471C5029" w:rsidR="007C6411" w:rsidRDefault="007C6411" w:rsidP="00061AD5">
      <w:pPr>
        <w:pStyle w:val="Heading2"/>
      </w:pPr>
      <w:bookmarkStart w:id="8" w:name="_Toc114051649"/>
      <w:bookmarkStart w:id="9" w:name="_Toc114052255"/>
      <w:r w:rsidRPr="007C6411">
        <w:t>To observe or not to observe?</w:t>
      </w:r>
      <w:bookmarkEnd w:id="8"/>
      <w:bookmarkEnd w:id="9"/>
      <w:r w:rsidR="00061AD5">
        <w:br/>
      </w:r>
    </w:p>
    <w:p w14:paraId="1847369A" w14:textId="6884DCBC" w:rsidR="006C3A21" w:rsidRDefault="002A5CA8" w:rsidP="007C6411">
      <w:r>
        <w:t xml:space="preserve">You may consider </w:t>
      </w:r>
      <w:r w:rsidR="007C6411">
        <w:t>using ‘unseen observations’ for some or all of your work. Developed by Miles and O’Leary (2020) these are observation-free observations! A pairing meet online or off to agree a focus for their mentoring, then they each plan a session. The</w:t>
      </w:r>
      <w:r w:rsidR="00B545A8">
        <w:t>n,</w:t>
      </w:r>
      <w:r w:rsidR="007C6411">
        <w:t xml:space="preserve"> the</w:t>
      </w:r>
      <w:r w:rsidR="00B545A8">
        <w:t>y</w:t>
      </w:r>
      <w:r w:rsidR="007C6411">
        <w:t xml:space="preserve"> come back together to reflect on and discuss the strategies and resources they’ve planned to use. </w:t>
      </w:r>
      <w:r w:rsidR="00923A19">
        <w:t xml:space="preserve">They listen and they question. </w:t>
      </w:r>
      <w:r w:rsidR="00B545A8">
        <w:t>Both parties then teach unobserved</w:t>
      </w:r>
      <w:r w:rsidR="00A21F47">
        <w:t xml:space="preserve">, </w:t>
      </w:r>
      <w:r w:rsidR="00B545A8">
        <w:t xml:space="preserve">unrecorded </w:t>
      </w:r>
      <w:r w:rsidR="00923A19">
        <w:t xml:space="preserve">sessions </w:t>
      </w:r>
      <w:r w:rsidR="00B545A8">
        <w:t xml:space="preserve">before </w:t>
      </w:r>
      <w:r w:rsidR="00923A19">
        <w:t xml:space="preserve">individually </w:t>
      </w:r>
      <w:r w:rsidR="00B545A8">
        <w:t xml:space="preserve">reflecting on their experiences, </w:t>
      </w:r>
      <w:r w:rsidR="00923A19">
        <w:t xml:space="preserve">also </w:t>
      </w:r>
      <w:r w:rsidR="00B545A8">
        <w:t>using learner feedback if they wish. Finally they discuss their sessions and ‘feed forward’</w:t>
      </w:r>
      <w:r w:rsidR="00923A19">
        <w:t xml:space="preserve"> </w:t>
      </w:r>
      <w:r w:rsidR="00A21F47">
        <w:t xml:space="preserve">their </w:t>
      </w:r>
      <w:r w:rsidR="00923A19">
        <w:t>conclusions to form action plans and to help decide the focus for the next unseen observation.</w:t>
      </w:r>
    </w:p>
    <w:p w14:paraId="2D5BA607" w14:textId="77777777" w:rsidR="007C6411" w:rsidRDefault="007C6411" w:rsidP="007C6411">
      <w:pPr>
        <w:pStyle w:val="ListParagraph"/>
        <w:ind w:left="360"/>
      </w:pPr>
    </w:p>
    <w:p w14:paraId="79129348" w14:textId="4B8C40D8" w:rsidR="00BA1B5F" w:rsidRPr="003926A7" w:rsidRDefault="009603BF" w:rsidP="00061AD5">
      <w:pPr>
        <w:pStyle w:val="Heading2"/>
      </w:pPr>
      <w:bookmarkStart w:id="10" w:name="_Toc114051650"/>
      <w:bookmarkStart w:id="11" w:name="_Toc114052256"/>
      <w:r w:rsidRPr="003926A7">
        <w:t>Ensure an equitable</w:t>
      </w:r>
      <w:r w:rsidR="00923A19">
        <w:t>, productive</w:t>
      </w:r>
      <w:r w:rsidRPr="003926A7">
        <w:t xml:space="preserve"> partnership</w:t>
      </w:r>
      <w:bookmarkEnd w:id="10"/>
      <w:bookmarkEnd w:id="11"/>
      <w:r w:rsidR="00061AD5">
        <w:br/>
      </w:r>
    </w:p>
    <w:p w14:paraId="664C5CC1" w14:textId="22C0B7F4" w:rsidR="00923A19" w:rsidRDefault="00923A19" w:rsidP="009603BF">
      <w:r>
        <w:t>An important but often underdeveloped part of a mentoring pairing is active evaluation of th</w:t>
      </w:r>
      <w:r w:rsidR="00A21F47">
        <w:t>at</w:t>
      </w:r>
      <w:r>
        <w:t xml:space="preserve"> partnership. We don’t want peer mentoring dialogues to turn into a ‘cosy chat’, we need to strike that ‘supportive yet critical’ balance. After a few weeks or months it’s really important to come together to analyse the successes of your partnership and evaluate how you can develop it further. </w:t>
      </w:r>
      <w:r>
        <w:br/>
      </w:r>
      <w:r>
        <w:br/>
        <w:t xml:space="preserve">Key questions </w:t>
      </w:r>
      <w:r w:rsidR="000B3BF8">
        <w:t xml:space="preserve">to </w:t>
      </w:r>
      <w:r>
        <w:t>ask here are:</w:t>
      </w:r>
    </w:p>
    <w:p w14:paraId="72B556A2" w14:textId="54ACC210" w:rsidR="009603BF" w:rsidRDefault="00923A19" w:rsidP="009603BF">
      <w:r>
        <w:t>What have been the tangible outcomes of your partnership so far?</w:t>
      </w:r>
      <w:r>
        <w:br/>
        <w:t>Are you both getting equal time to reflect and discuss your development needs?</w:t>
      </w:r>
      <w:r>
        <w:br/>
        <w:t>What might you change about when and how you meet</w:t>
      </w:r>
      <w:r w:rsidR="00827F3B">
        <w:t>, how you observe</w:t>
      </w:r>
      <w:r>
        <w:t xml:space="preserve"> and discuss your practice?</w:t>
      </w:r>
    </w:p>
    <w:p w14:paraId="6FB8DDB1" w14:textId="173A2B4A" w:rsidR="00923A19" w:rsidRDefault="00827F3B" w:rsidP="009603BF">
      <w:r>
        <w:lastRenderedPageBreak/>
        <w:t>Y</w:t>
      </w:r>
      <w:r w:rsidR="00923A19">
        <w:t xml:space="preserve">ou may decide to continue just as you are, or you may conclude that the partnership has run its </w:t>
      </w:r>
      <w:r w:rsidR="005849AE">
        <w:t xml:space="preserve">natural </w:t>
      </w:r>
      <w:r w:rsidR="00923A19">
        <w:t>course and agree to seek out new mentors on a ‘no blame’ basis. You could also consider inviting a third peer to join you in a mentoring triad.</w:t>
      </w:r>
      <w:r w:rsidR="00F25BD5">
        <w:br/>
      </w:r>
    </w:p>
    <w:p w14:paraId="239781BA" w14:textId="4F83450E" w:rsidR="006E78BD" w:rsidRPr="00061AD5" w:rsidRDefault="00F25BD5" w:rsidP="006E78BD">
      <w:r>
        <w:t>For supportive professional development this year, why not ‘pick a peer</w:t>
      </w:r>
      <w:r w:rsidR="005849AE">
        <w:t>’</w:t>
      </w:r>
      <w:r>
        <w:t>?!</w:t>
      </w:r>
    </w:p>
    <w:p w14:paraId="0DC040A4" w14:textId="77777777" w:rsidR="006E78BD" w:rsidRDefault="006E78BD" w:rsidP="006E78BD"/>
    <w:p w14:paraId="35616BC9" w14:textId="70964288" w:rsidR="00F74D8E" w:rsidRDefault="00057DAE" w:rsidP="006E78BD">
      <w:bookmarkStart w:id="12" w:name="_Toc114051651"/>
      <w:bookmarkStart w:id="13" w:name="_Toc114052257"/>
      <w:r w:rsidRPr="00061AD5">
        <w:rPr>
          <w:rStyle w:val="Heading2Char"/>
        </w:rPr>
        <w:t>Wider Reading:</w:t>
      </w:r>
      <w:bookmarkEnd w:id="12"/>
      <w:bookmarkEnd w:id="13"/>
      <w:r w:rsidR="00C55ECB" w:rsidRPr="00061AD5">
        <w:rPr>
          <w:rStyle w:val="Heading2Char"/>
        </w:rPr>
        <w:t xml:space="preserve"> </w:t>
      </w:r>
      <w:r w:rsidR="00B545A8" w:rsidRPr="00061AD5">
        <w:rPr>
          <w:rStyle w:val="Heading2Char"/>
        </w:rPr>
        <w:br/>
      </w:r>
      <w:r>
        <w:br/>
      </w:r>
      <w:r w:rsidRPr="00057DAE">
        <w:t>Hobson, A.J. (2016), “Judgementoring and how to avert it: Introducing ONSIDE Mentoring for beginning teachers” International Journal of Mentoring and Coaching in Education, Vol. 5 No. 2, pp. 87-110.</w:t>
      </w:r>
      <w:r w:rsidR="00B545A8">
        <w:br/>
      </w:r>
    </w:p>
    <w:p w14:paraId="02FC5CC8" w14:textId="3806E06A" w:rsidR="00F74D8E" w:rsidRDefault="00B545A8" w:rsidP="006E78BD">
      <w:r>
        <w:t xml:space="preserve">O’Leary, M and Miles, J (2020) Unseen Observations. Available from: </w:t>
      </w:r>
      <w:r w:rsidRPr="00B545A8">
        <w:t>https://www.theteachingspace.com/blog/unseen-observations</w:t>
      </w:r>
      <w:r>
        <w:t xml:space="preserve"> </w:t>
      </w:r>
    </w:p>
    <w:p w14:paraId="6E346A26" w14:textId="77777777" w:rsidR="004D2E9E" w:rsidRDefault="004D2E9E" w:rsidP="006F2B45">
      <w:pPr>
        <w:pStyle w:val="Heading1"/>
      </w:pPr>
    </w:p>
    <w:p w14:paraId="6523D5AD" w14:textId="2E542C4E" w:rsidR="00F74D8E" w:rsidRDefault="00F74D8E" w:rsidP="00061AD5">
      <w:pPr>
        <w:pStyle w:val="Heading2"/>
      </w:pPr>
      <w:bookmarkStart w:id="14" w:name="_Toc114051652"/>
      <w:bookmarkStart w:id="15" w:name="_Toc114052258"/>
      <w:r>
        <w:t>Biography:</w:t>
      </w:r>
      <w:bookmarkEnd w:id="14"/>
      <w:bookmarkEnd w:id="15"/>
    </w:p>
    <w:p w14:paraId="2C630295" w14:textId="5694B22F" w:rsidR="006F2B45" w:rsidRDefault="00F74D8E" w:rsidP="00F74D8E">
      <w:r>
        <w:br/>
      </w:r>
      <w:r w:rsidRPr="00F74D8E">
        <w:t xml:space="preserve">Dr Lynne Taylerson </w:t>
      </w:r>
      <w:r>
        <w:t>is a teacher educator, mentor</w:t>
      </w:r>
      <w:r w:rsidR="00B545A8">
        <w:t>, digital learning specialist</w:t>
      </w:r>
      <w:r>
        <w:t xml:space="preserve"> and director of Real Time Education. Follow her on Twitter </w:t>
      </w:r>
      <w:r w:rsidRPr="00F74D8E">
        <w:t>@realtimeedu</w:t>
      </w:r>
    </w:p>
    <w:p w14:paraId="7E12FFD5" w14:textId="39ED88F6" w:rsidR="00F74D8E" w:rsidRDefault="00F74D8E" w:rsidP="00F74D8E"/>
    <w:p w14:paraId="68AC257F" w14:textId="77777777" w:rsidR="00F74D8E" w:rsidRPr="00F74D8E" w:rsidRDefault="00F74D8E" w:rsidP="00F74D8E"/>
    <w:p w14:paraId="2B8E7556" w14:textId="781E3B20" w:rsidR="006F2B45" w:rsidRDefault="006F2B45"/>
    <w:sectPr w:rsidR="006F2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756DBC"/>
    <w:multiLevelType w:val="hybridMultilevel"/>
    <w:tmpl w:val="D704301A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312483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2B45"/>
    <w:rsid w:val="00057DAE"/>
    <w:rsid w:val="00061AD5"/>
    <w:rsid w:val="00073EF4"/>
    <w:rsid w:val="00077415"/>
    <w:rsid w:val="000B3BF8"/>
    <w:rsid w:val="00145E0F"/>
    <w:rsid w:val="002A5CA8"/>
    <w:rsid w:val="002D04F6"/>
    <w:rsid w:val="0032161D"/>
    <w:rsid w:val="003668F5"/>
    <w:rsid w:val="003863A2"/>
    <w:rsid w:val="003926A7"/>
    <w:rsid w:val="003B34F8"/>
    <w:rsid w:val="004D2E9E"/>
    <w:rsid w:val="004E64BE"/>
    <w:rsid w:val="00505455"/>
    <w:rsid w:val="0053731C"/>
    <w:rsid w:val="00545C99"/>
    <w:rsid w:val="005849AE"/>
    <w:rsid w:val="00590DAC"/>
    <w:rsid w:val="006046ED"/>
    <w:rsid w:val="00620CB8"/>
    <w:rsid w:val="0066756B"/>
    <w:rsid w:val="006C1BAC"/>
    <w:rsid w:val="006C3A21"/>
    <w:rsid w:val="006D293B"/>
    <w:rsid w:val="006E78BD"/>
    <w:rsid w:val="006F2B45"/>
    <w:rsid w:val="007522A3"/>
    <w:rsid w:val="007567B6"/>
    <w:rsid w:val="007C2295"/>
    <w:rsid w:val="007C6411"/>
    <w:rsid w:val="00827F3B"/>
    <w:rsid w:val="008C3785"/>
    <w:rsid w:val="00923A19"/>
    <w:rsid w:val="009603BF"/>
    <w:rsid w:val="009818D9"/>
    <w:rsid w:val="00A21F47"/>
    <w:rsid w:val="00A40009"/>
    <w:rsid w:val="00A44DB9"/>
    <w:rsid w:val="00A7007B"/>
    <w:rsid w:val="00B545A8"/>
    <w:rsid w:val="00B55205"/>
    <w:rsid w:val="00B775AF"/>
    <w:rsid w:val="00BA1B5F"/>
    <w:rsid w:val="00C16B8F"/>
    <w:rsid w:val="00C55ECB"/>
    <w:rsid w:val="00C56615"/>
    <w:rsid w:val="00C84D8D"/>
    <w:rsid w:val="00CA05AB"/>
    <w:rsid w:val="00D35CAF"/>
    <w:rsid w:val="00D971D1"/>
    <w:rsid w:val="00DD7032"/>
    <w:rsid w:val="00F24B54"/>
    <w:rsid w:val="00F25BD5"/>
    <w:rsid w:val="00F463E6"/>
    <w:rsid w:val="00F61212"/>
    <w:rsid w:val="00F74D8E"/>
    <w:rsid w:val="00FE4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348A73"/>
  <w15:chartTrackingRefBased/>
  <w15:docId w15:val="{A5F1982A-6DDC-4249-AEFF-D00B469CD1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2B4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E78B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F2B4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073EF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B545A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545A8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6E78B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OCHeading">
    <w:name w:val="TOC Heading"/>
    <w:basedOn w:val="Heading1"/>
    <w:next w:val="Normal"/>
    <w:uiPriority w:val="39"/>
    <w:unhideWhenUsed/>
    <w:qFormat/>
    <w:rsid w:val="006C1BAC"/>
    <w:pPr>
      <w:outlineLvl w:val="9"/>
    </w:pPr>
    <w:rPr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6C1BAC"/>
    <w:pPr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6C1BAC"/>
    <w:pPr>
      <w:spacing w:after="100"/>
      <w:ind w:left="2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88796BD-3987-4D41-8DA0-9F802F8B91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980</Words>
  <Characters>5587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Lynne Taylerson</dc:creator>
  <cp:keywords/>
  <dc:description/>
  <cp:lastModifiedBy>Lynne Taylerson</cp:lastModifiedBy>
  <cp:revision>3</cp:revision>
  <cp:lastPrinted>2022-09-14T11:51:00Z</cp:lastPrinted>
  <dcterms:created xsi:type="dcterms:W3CDTF">2022-09-14T11:50:00Z</dcterms:created>
  <dcterms:modified xsi:type="dcterms:W3CDTF">2022-09-14T11:51:00Z</dcterms:modified>
</cp:coreProperties>
</file>